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6981" w14:textId="4C3B99B9" w:rsidR="009B5B8E" w:rsidRPr="00D976C7" w:rsidRDefault="00D976C7" w:rsidP="00D976C7">
      <w:pPr>
        <w:jc w:val="center"/>
        <w:rPr>
          <w:b/>
          <w:bCs/>
        </w:rPr>
      </w:pPr>
      <w:r w:rsidRPr="00D976C7">
        <w:rPr>
          <w:b/>
          <w:bCs/>
        </w:rPr>
        <w:t>RR1 Archive Orders in RR2</w:t>
      </w:r>
    </w:p>
    <w:p w14:paraId="5648984C" w14:textId="77777777" w:rsidR="00D976C7" w:rsidRDefault="00D976C7">
      <w:r>
        <w:t xml:space="preserve">There is now a section in RR2 under the Communities profile for RR1 Archive.  This tab will list all orders from RR1 for the specific community including links to the approved documents.  </w:t>
      </w:r>
    </w:p>
    <w:p w14:paraId="4AEF716C" w14:textId="77777777" w:rsidR="00D976C7" w:rsidRDefault="00D976C7"/>
    <w:p w14:paraId="0A0CBD74" w14:textId="77777777" w:rsidR="00D976C7" w:rsidRDefault="00D976C7">
      <w:r w:rsidRPr="00D976C7">
        <w:rPr>
          <w:b/>
          <w:bCs/>
        </w:rPr>
        <w:t>Table:  RR1Archive</w:t>
      </w:r>
      <w:r>
        <w:t xml:space="preserve"> – Stores the information for RR1 sales.  Each Management Company will have to be converted over one-by-one.  </w:t>
      </w:r>
    </w:p>
    <w:p w14:paraId="0024A89F" w14:textId="2CCE79F6" w:rsidR="00D976C7" w:rsidRDefault="00D976C7">
      <w:r>
        <w:t xml:space="preserve"> </w:t>
      </w:r>
      <w:r w:rsidRPr="00D976C7">
        <w:rPr>
          <w:b/>
          <w:bCs/>
        </w:rPr>
        <w:t>Activating the RR1 Archive tab</w:t>
      </w:r>
      <w:r>
        <w:t xml:space="preserve"> – Since each management company </w:t>
      </w:r>
      <w:proofErr w:type="gramStart"/>
      <w:r>
        <w:t>has to</w:t>
      </w:r>
      <w:proofErr w:type="gramEnd"/>
      <w:r>
        <w:t xml:space="preserve"> be converted one-by-one, there is a flag under the Company table that will need to be set in order for the RR1 Archive tab to be visible</w:t>
      </w:r>
      <w:r w:rsidRPr="00D976C7">
        <w:rPr>
          <w:highlight w:val="yellow"/>
        </w:rPr>
        <w:t xml:space="preserve">.  </w:t>
      </w:r>
      <w:proofErr w:type="spellStart"/>
      <w:r w:rsidRPr="00D976C7">
        <w:rPr>
          <w:highlight w:val="yellow"/>
        </w:rPr>
        <w:t>COArchive</w:t>
      </w:r>
      <w:proofErr w:type="spellEnd"/>
      <w:r w:rsidRPr="00D976C7">
        <w:rPr>
          <w:highlight w:val="yellow"/>
        </w:rPr>
        <w:t xml:space="preserve"> = 1</w:t>
      </w:r>
    </w:p>
    <w:p w14:paraId="1D9AECC7" w14:textId="4D753507" w:rsidR="00D976C7" w:rsidRPr="00D976C7" w:rsidRDefault="00D976C7">
      <w:pPr>
        <w:rPr>
          <w:b/>
          <w:bCs/>
        </w:rPr>
      </w:pPr>
      <w:r w:rsidRPr="00D976C7">
        <w:rPr>
          <w:b/>
          <w:bCs/>
        </w:rPr>
        <w:t>RR1 Archive Tab:</w:t>
      </w:r>
    </w:p>
    <w:p w14:paraId="663C8C33" w14:textId="2654315B" w:rsidR="00D976C7" w:rsidRDefault="00D976C7">
      <w:r>
        <w:rPr>
          <w:noProof/>
        </w:rPr>
        <w:drawing>
          <wp:inline distT="0" distB="0" distL="0" distR="0" wp14:anchorId="06F62569" wp14:editId="0AE878D9">
            <wp:extent cx="5943600" cy="2056765"/>
            <wp:effectExtent l="0" t="0" r="0" b="635"/>
            <wp:docPr id="83806639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066390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2F545" w14:textId="59C26EC9" w:rsidR="00D976C7" w:rsidRDefault="00D976C7">
      <w:r>
        <w:t>Clicking on the TRX# will display the details.</w:t>
      </w:r>
    </w:p>
    <w:p w14:paraId="75609296" w14:textId="77777777" w:rsidR="00D976C7" w:rsidRDefault="00D976C7"/>
    <w:p w14:paraId="1B7ECC8A" w14:textId="45BA5AE5" w:rsidR="00D976C7" w:rsidRDefault="00485474">
      <w:r>
        <w:rPr>
          <w:noProof/>
        </w:rPr>
        <w:drawing>
          <wp:inline distT="0" distB="0" distL="0" distR="0" wp14:anchorId="193DCA73" wp14:editId="18F63697">
            <wp:extent cx="5943600" cy="2061845"/>
            <wp:effectExtent l="0" t="0" r="0" b="0"/>
            <wp:docPr id="52144667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446674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E47EC" w14:textId="3EF7380E" w:rsidR="00485474" w:rsidRDefault="00485474">
      <w:r>
        <w:t xml:space="preserve">Clicking on the document name or view button will display the document.  </w:t>
      </w:r>
    </w:p>
    <w:p w14:paraId="3D4E0924" w14:textId="77777777" w:rsidR="00D976C7" w:rsidRDefault="00D976C7"/>
    <w:p w14:paraId="68FE1FC7" w14:textId="77777777" w:rsidR="00D976C7" w:rsidRDefault="00D976C7"/>
    <w:sectPr w:rsidR="00D97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C7"/>
    <w:rsid w:val="00485474"/>
    <w:rsid w:val="009261FE"/>
    <w:rsid w:val="009B5B8E"/>
    <w:rsid w:val="00D976C7"/>
    <w:rsid w:val="00E9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567B1"/>
  <w15:chartTrackingRefBased/>
  <w15:docId w15:val="{4B1E5D53-929F-4D2C-9577-C5F07EC3A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6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6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6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6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6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6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6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6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6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6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6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6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6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6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6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6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6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6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6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6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6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6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6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6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6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6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6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6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6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Christy</dc:creator>
  <cp:keywords/>
  <dc:description/>
  <cp:lastModifiedBy>Todd Sherman</cp:lastModifiedBy>
  <cp:revision>2</cp:revision>
  <dcterms:created xsi:type="dcterms:W3CDTF">2024-01-25T18:52:00Z</dcterms:created>
  <dcterms:modified xsi:type="dcterms:W3CDTF">2024-01-25T18:52:00Z</dcterms:modified>
</cp:coreProperties>
</file>